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ind w:left="93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8"/>
          <w:szCs w:val="4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福建省莆田职业技术学校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highlight w:val="none"/>
        </w:rPr>
        <w:t>公开招聘202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highlight w:val="none"/>
        </w:rPr>
        <w:t>年新任教师</w:t>
      </w:r>
    </w:p>
    <w:p>
      <w:pPr>
        <w:widowControl/>
        <w:ind w:left="93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8"/>
          <w:szCs w:val="48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8"/>
          <w:szCs w:val="48"/>
          <w:highlight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8"/>
          <w:szCs w:val="48"/>
          <w:highlight w:val="none"/>
        </w:rPr>
        <w:t>试  证</w:t>
      </w:r>
      <w:bookmarkEnd w:id="0"/>
    </w:p>
    <w:p>
      <w:pPr>
        <w:rPr>
          <w:b/>
          <w:bCs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2"/>
        <w:tblW w:w="89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"/>
        <w:gridCol w:w="4023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招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聘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福建省莆田职业技术学校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福建省莆田职业技术学校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考点地址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莆田市荔城区城港大道2559号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考试时间</w:t>
            </w:r>
          </w:p>
        </w:tc>
        <w:tc>
          <w:tcPr>
            <w:tcW w:w="6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审核人：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年   月   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color w:val="auto"/>
          <w:kern w:val="0"/>
          <w:sz w:val="22"/>
          <w:highlight w:val="none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2"/>
          <w:highlight w:val="none"/>
        </w:rPr>
        <w:t>注意事项：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1.考生应携带本人身份证原件、面试证，否则不得入场。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2.考生须穿白色长袖衬衫、黑色长袖西装外套（无花纹、无镶边）、黑色长裤和黑色鞋子，面试时不得佩戴手表、发饰、手饰及其它标识物。未按规定要求着装者不得进入考室。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3.考生必须服从考试工作人员管理，接受工作人员的监督和检查。对无理取闹、辱骂、威胁、报复考试工作人员、作弊或违反考试规定者，按有关纪律和规定处理；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4.参加面试的考生不得携带任何教学用具进入考场。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5.面试报到时间：202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</w:rPr>
        <w:t>日上午7：30-8：00，迟到超过10分钟作为自动放弃处理。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Q0NWVhZWJmNjI5MGVhYWFmZjIxNDNjNTgyYWUifQ=="/>
  </w:docVars>
  <w:rsids>
    <w:rsidRoot w:val="55F21D4C"/>
    <w:rsid w:val="55F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2024-01-10T15:15:00Z</dcterms:created>
  <dc:creator>猫左卫门</dc:creator>
  <cp:lastModifiedBy>猫左卫门</cp:lastModifiedBy>
  <dcterms:modified xsi:type="dcterms:W3CDTF">2024-01-10T15:15:55Z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53B83700741D4FC3B80F8D596C3A5155_11</vt:lpwstr>
  </property>
</Properties>
</file>